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84" w:lineRule="atLeast"/>
        <w:ind w:firstLine="584"/>
        <w:jc w:val="center"/>
        <w:rPr>
          <w:rStyle w:val="9"/>
          <w:rFonts w:ascii="长城小" w:hAnsi="长城小" w:eastAsia="长城小" w:cs="Segoe UI"/>
          <w:color w:val="000000"/>
          <w:sz w:val="39"/>
          <w:szCs w:val="39"/>
        </w:rPr>
      </w:pPr>
      <w:r>
        <w:rPr>
          <w:rStyle w:val="9"/>
          <w:rFonts w:hint="eastAsia" w:ascii="长城小" w:hAnsi="长城小" w:eastAsia="长城小" w:cs="Segoe UI"/>
          <w:color w:val="000000"/>
          <w:sz w:val="39"/>
          <w:szCs w:val="39"/>
        </w:rPr>
        <w:t>构件产品零部件物资表面抛丸、涂装加工服务采购项目公开比选公告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</w:rPr>
        <w:t>公司现有两条完整的油漆（抛丸）涂装线及喷铝作业区域，根据公司经营需要，需将涂装线（含喷铝）日常涂装、抛丸生产作业过程劳务（包含生产作业涉及的各类材料、工具）及附属服务委托外部单位提供相关服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，兹欢迎符合条件的相关单位参加本项目的公开比选。 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一、报名时间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——2025年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（以上均为北京时间）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二、参选单位资格要求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1.须在中华人民共和国境内注册，具备独立承担民事责任的能力（若为分公司，需提供总公司相应授权说明）；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2.须具有良好的商业信誉，近一年内（202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或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>
      <w:pPr>
        <w:pStyle w:val="2"/>
        <w:spacing w:after="0"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3.财务状况基本要求：近一年内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日）</w:t>
      </w:r>
      <w:r>
        <w:rPr>
          <w:rFonts w:hint="eastAsia" w:ascii="宋体" w:hAnsi="宋体" w:eastAsia="宋体" w:cs="宋体"/>
          <w:sz w:val="28"/>
          <w:szCs w:val="28"/>
        </w:rPr>
        <w:t>或成立至今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（成立不足一年的单位）</w:t>
      </w:r>
      <w:r>
        <w:rPr>
          <w:rFonts w:hint="eastAsia" w:ascii="宋体" w:hAnsi="宋体" w:eastAsia="宋体" w:cs="宋体"/>
          <w:sz w:val="28"/>
          <w:szCs w:val="28"/>
        </w:rPr>
        <w:t>财务状况无亏损或净资产大于 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>
      <w:pPr>
        <w:pStyle w:val="2"/>
        <w:bidi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4.业绩基本要求：近两年内（202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日或至今）或成立至今（成立不足两年的单位）至少具备一项正在实施或已完成的类似业绩；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5.单位负责人为同一人或者存在直接控股、管理关系的不同供应商，不得参加同一合同项下的采购活动；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6.不接受联合体参选。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针对本项目的特殊资格要求：供应商报名时在册员工数量不低于15人。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</w:t>
      </w:r>
      <w:r>
        <w:rPr>
          <w:rFonts w:hint="eastAsia" w:cs="宋体"/>
          <w:b/>
          <w:bCs/>
          <w:color w:val="000000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文件获取方式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 获取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sz w:val="28"/>
          <w:szCs w:val="28"/>
        </w:rPr>
        <w:t>文件时间：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日0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时30分至202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日17时30分。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凡</w:t>
      </w:r>
      <w:r>
        <w:rPr>
          <w:rFonts w:hint="eastAsia" w:ascii="宋体" w:hAnsi="宋体" w:eastAsia="宋体" w:cs="宋体"/>
          <w:sz w:val="28"/>
          <w:szCs w:val="28"/>
        </w:rPr>
        <w:t>符合第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条“资格要求”的潜在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参选</w:t>
      </w:r>
      <w:r>
        <w:rPr>
          <w:rFonts w:hint="eastAsia" w:ascii="宋体" w:hAnsi="宋体" w:eastAsia="宋体" w:cs="宋体"/>
          <w:sz w:val="28"/>
          <w:szCs w:val="28"/>
        </w:rPr>
        <w:t>人，如有意向参与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本项目比选</w:t>
      </w:r>
      <w:r>
        <w:rPr>
          <w:rFonts w:hint="eastAsia" w:ascii="宋体" w:hAnsi="宋体" w:eastAsia="宋体" w:cs="宋体"/>
          <w:sz w:val="28"/>
          <w:szCs w:val="28"/>
        </w:rPr>
        <w:t>的，请于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sz w:val="28"/>
          <w:szCs w:val="28"/>
        </w:rPr>
        <w:t>文件获取时间内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</w:t>
      </w:r>
      <w:r>
        <w:rPr>
          <w:rFonts w:hint="eastAsia" w:cs="宋体"/>
          <w:sz w:val="28"/>
          <w:szCs w:val="28"/>
          <w:lang w:eastAsia="zh-CN"/>
        </w:rPr>
        <w:t>四川省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成都市新津区希望路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799号6号车间201室</w:t>
      </w:r>
      <w:r>
        <w:rPr>
          <w:rFonts w:hint="eastAsia" w:ascii="宋体" w:hAnsi="宋体" w:eastAsia="宋体" w:cs="宋体"/>
          <w:sz w:val="28"/>
          <w:szCs w:val="28"/>
        </w:rPr>
        <w:t>报名</w:t>
      </w:r>
      <w:r>
        <w:rPr>
          <w:rFonts w:hint="eastAsia" w:cs="宋体"/>
          <w:sz w:val="28"/>
          <w:szCs w:val="28"/>
          <w:lang w:eastAsia="zh-CN"/>
        </w:rPr>
        <w:t>登记（或电话报名登记）并获取比选文件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，比选人</w:t>
      </w:r>
      <w:r>
        <w:rPr>
          <w:rFonts w:hint="eastAsia" w:cs="宋体"/>
          <w:sz w:val="28"/>
          <w:szCs w:val="28"/>
          <w:lang w:eastAsia="zh-CN"/>
        </w:rPr>
        <w:t>首选</w:t>
      </w:r>
      <w:r>
        <w:rPr>
          <w:rFonts w:hint="eastAsia" w:ascii="宋体" w:hAnsi="宋体" w:eastAsia="宋体" w:cs="宋体"/>
          <w:sz w:val="28"/>
          <w:szCs w:val="28"/>
        </w:rPr>
        <w:t>以电子文件的形式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将比选文件</w:t>
      </w:r>
      <w:r>
        <w:rPr>
          <w:rFonts w:hint="eastAsia" w:ascii="宋体" w:hAnsi="宋体" w:eastAsia="宋体" w:cs="宋体"/>
          <w:sz w:val="28"/>
          <w:szCs w:val="28"/>
        </w:rPr>
        <w:t>发送至意向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参选</w:t>
      </w:r>
      <w:r>
        <w:rPr>
          <w:rFonts w:hint="eastAsia" w:ascii="宋体" w:hAnsi="宋体" w:eastAsia="宋体" w:cs="宋体"/>
          <w:sz w:val="28"/>
          <w:szCs w:val="28"/>
        </w:rPr>
        <w:t>人。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四、响应文件递交截止时间及</w:t>
      </w:r>
      <w:r>
        <w:rPr>
          <w:rFonts w:hint="eastAsia" w:cs="宋体"/>
          <w:b/>
          <w:bCs/>
          <w:color w:val="000000"/>
          <w:sz w:val="28"/>
          <w:szCs w:val="28"/>
          <w:lang w:eastAsia="zh-CN"/>
        </w:rPr>
        <w:t>地点</w:t>
      </w:r>
    </w:p>
    <w:p>
      <w:pPr>
        <w:pStyle w:val="6"/>
        <w:spacing w:before="0" w:beforeAutospacing="0" w:after="0" w:afterAutospacing="0" w:line="360" w:lineRule="auto"/>
        <w:ind w:firstLine="28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（一）响应文件递交截止时间及公开比选开始时间均为</w:t>
      </w:r>
      <w:bookmarkStart w:id="0" w:name="_GoBack"/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分（北京时间）；</w:t>
      </w:r>
    </w:p>
    <w:bookmarkEnd w:id="0"/>
    <w:p>
      <w:pPr>
        <w:pStyle w:val="6"/>
        <w:spacing w:before="0" w:beforeAutospacing="0" w:after="0" w:afterAutospacing="0" w:line="360" w:lineRule="auto"/>
        <w:ind w:firstLine="285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（二）响应文件递交方式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响应文件必须在递交截止时间前由</w:t>
      </w:r>
      <w:r>
        <w:rPr>
          <w:rFonts w:hint="eastAsia" w:ascii="宋体" w:hAnsi="宋体" w:eastAsia="宋体" w:cs="宋体"/>
          <w:sz w:val="28"/>
          <w:szCs w:val="28"/>
          <w:bdr w:val="single" w:color="auto" w:sz="4" w:space="0"/>
        </w:rPr>
        <w:t>√</w:t>
      </w:r>
      <w:r>
        <w:rPr>
          <w:rFonts w:hint="eastAsia" w:ascii="宋体" w:hAnsi="宋体" w:eastAsia="宋体" w:cs="宋体"/>
          <w:sz w:val="28"/>
          <w:szCs w:val="28"/>
        </w:rPr>
        <w:t>参选单位本单位的人员亲自递交</w:t>
      </w:r>
      <w:r>
        <w:rPr>
          <w:rFonts w:hint="eastAsia" w:ascii="宋体" w:hAnsi="宋体" w:eastAsia="宋体" w:cs="宋体"/>
          <w:sz w:val="28"/>
          <w:szCs w:val="28"/>
          <w:bdr w:val="single" w:color="auto" w:sz="4" w:space="0"/>
        </w:rPr>
        <w:t>√</w:t>
      </w:r>
      <w:r>
        <w:rPr>
          <w:rFonts w:hint="eastAsia" w:ascii="宋体" w:hAnsi="宋体" w:eastAsia="宋体" w:cs="宋体"/>
          <w:sz w:val="28"/>
          <w:szCs w:val="28"/>
        </w:rPr>
        <w:t>邮寄递交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至比选人指定地点。</w:t>
      </w:r>
      <w:r>
        <w:rPr>
          <w:rFonts w:hint="eastAsia" w:ascii="宋体" w:hAnsi="宋体" w:eastAsia="宋体" w:cs="宋体"/>
          <w:sz w:val="28"/>
          <w:szCs w:val="28"/>
        </w:rPr>
        <w:t>逾期送达的或者未送达指定地点的参选文件，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人不予受理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文件递交及比选地点：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递交地点：成都市新津区希望路799号6#车间201室，逾期不予接收。</w:t>
      </w:r>
    </w:p>
    <w:p>
      <w:pPr>
        <w:pStyle w:val="2"/>
        <w:spacing w:line="360" w:lineRule="auto"/>
        <w:ind w:firstLine="506" w:firstLineChars="181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比选地点：成都市新津区希望路799号办公楼315室。</w:t>
      </w:r>
    </w:p>
    <w:p>
      <w:pPr>
        <w:pStyle w:val="2"/>
        <w:spacing w:line="360" w:lineRule="auto"/>
        <w:ind w:firstLine="506" w:firstLineChars="181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申请人代表未到场或未在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记录上签字不影响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记录效力；并视为认同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记录内容及结果。</w:t>
      </w:r>
    </w:p>
    <w:p>
      <w:pPr>
        <w:pStyle w:val="6"/>
        <w:spacing w:before="0" w:beforeAutospacing="0" w:after="0" w:afterAutospacing="0" w:line="360" w:lineRule="auto"/>
        <w:ind w:firstLine="584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路先生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电  话：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13548122616</w:t>
      </w:r>
    </w:p>
    <w:p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邮  箱：</w:t>
      </w:r>
      <w:r>
        <w:rPr>
          <w:rStyle w:val="10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color="auto" w:fill="FFFFFF"/>
        </w:rPr>
        <w:t>luhongjun@xinzhu.com</w:t>
      </w:r>
    </w:p>
    <w:p>
      <w:pPr>
        <w:pStyle w:val="6"/>
        <w:spacing w:before="0" w:beforeAutospacing="0" w:after="0" w:afterAutospacing="0" w:line="584" w:lineRule="atLeast"/>
        <w:ind w:left="2174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pStyle w:val="6"/>
        <w:spacing w:before="0" w:beforeAutospacing="0" w:after="0" w:afterAutospacing="0" w:line="584" w:lineRule="atLeast"/>
        <w:ind w:left="2174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                            成都市新筑交通科技有限公司</w:t>
      </w:r>
    </w:p>
    <w:p>
      <w:pPr>
        <w:pStyle w:val="6"/>
        <w:spacing w:before="0" w:beforeAutospacing="0" w:after="0" w:afterAutospacing="0" w:line="584" w:lineRule="atLeast"/>
        <w:ind w:firstLine="3920" w:firstLineChars="140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     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2025年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月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日</w:t>
      </w:r>
    </w:p>
    <w:p/>
    <w:sectPr>
      <w:pgSz w:w="11906" w:h="16838"/>
      <w:pgMar w:top="1383" w:right="1179" w:bottom="138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小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3YWE4ZWE0MTdhY2FiODdlOTdjODM5ZjhjNzQwNTUifQ=="/>
  </w:docVars>
  <w:rsids>
    <w:rsidRoot w:val="00224374"/>
    <w:rsid w:val="00224374"/>
    <w:rsid w:val="00435659"/>
    <w:rsid w:val="00454D7A"/>
    <w:rsid w:val="005B4ABC"/>
    <w:rsid w:val="00745526"/>
    <w:rsid w:val="007E15FC"/>
    <w:rsid w:val="00A61227"/>
    <w:rsid w:val="00CC44FB"/>
    <w:rsid w:val="00D10053"/>
    <w:rsid w:val="05A52CD4"/>
    <w:rsid w:val="089114F0"/>
    <w:rsid w:val="121F3E0E"/>
    <w:rsid w:val="1C217A93"/>
    <w:rsid w:val="1D04432C"/>
    <w:rsid w:val="1D187DD7"/>
    <w:rsid w:val="1D6E383C"/>
    <w:rsid w:val="1E6E4153"/>
    <w:rsid w:val="208714FC"/>
    <w:rsid w:val="268A5C66"/>
    <w:rsid w:val="28650375"/>
    <w:rsid w:val="2B0A6FB1"/>
    <w:rsid w:val="37F16E91"/>
    <w:rsid w:val="3C2B3A90"/>
    <w:rsid w:val="3C9568F7"/>
    <w:rsid w:val="414A4154"/>
    <w:rsid w:val="446E0159"/>
    <w:rsid w:val="45DD3CC3"/>
    <w:rsid w:val="4EFA200E"/>
    <w:rsid w:val="512D337F"/>
    <w:rsid w:val="537C59B1"/>
    <w:rsid w:val="55172147"/>
    <w:rsid w:val="57256D9D"/>
    <w:rsid w:val="591744DE"/>
    <w:rsid w:val="63D026AE"/>
    <w:rsid w:val="65652A5B"/>
    <w:rsid w:val="68960ECB"/>
    <w:rsid w:val="6C1D7BEB"/>
    <w:rsid w:val="6C496C32"/>
    <w:rsid w:val="7447614D"/>
    <w:rsid w:val="74DF6386"/>
    <w:rsid w:val="75501031"/>
    <w:rsid w:val="77BC475C"/>
    <w:rsid w:val="7C7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Calibri" w:hAnsi="Calibri" w:eastAsia="宋体" w:cs="Times New Roman"/>
    </w:rPr>
  </w:style>
  <w:style w:type="character" w:customStyle="1" w:styleId="14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Intense Emphasis"/>
    <w:qFormat/>
    <w:uiPriority w:val="21"/>
    <w:rPr>
      <w:i/>
      <w:iCs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1048</Words>
  <Characters>1164</Characters>
  <Lines>8</Lines>
  <Paragraphs>2</Paragraphs>
  <TotalTime>23</TotalTime>
  <ScaleCrop>false</ScaleCrop>
  <LinksUpToDate>false</LinksUpToDate>
  <CharactersWithSpaces>1208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2025-03-12T02:49:00Z</dcterms:created>
  <dc:creator>USER</dc:creator>
  <cp:lastModifiedBy>范文龙</cp:lastModifiedBy>
  <dcterms:modified xsi:type="dcterms:W3CDTF">2025-04-28T01:17:54Z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05B8709C650E4F5389FDB6955E04D6D7_12</vt:lpwstr>
  </property>
</Properties>
</file>